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2" w:rsidRDefault="00441E12" w:rsidP="00441E12"/>
    <w:p w:rsidR="00441E12" w:rsidRDefault="00441E12" w:rsidP="00441E12"/>
    <w:p w:rsidR="00441E12" w:rsidRDefault="00441E12" w:rsidP="00441E12"/>
    <w:p w:rsidR="00441E12" w:rsidRDefault="00441E12" w:rsidP="00441E12"/>
    <w:p w:rsidR="00441E12" w:rsidRDefault="00441E12" w:rsidP="00441E12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>Утверждаю</w:t>
      </w:r>
    </w:p>
    <w:p w:rsidR="00441E12" w:rsidRDefault="00441E12" w:rsidP="00441E12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 xml:space="preserve">Директор МБОУ «Каменская </w:t>
      </w:r>
      <w:proofErr w:type="spellStart"/>
      <w:r>
        <w:rPr>
          <w:rFonts w:ascii="PT Sans" w:hAnsi="PT Sans"/>
          <w:bCs/>
          <w:color w:val="333333"/>
        </w:rPr>
        <w:t>сош</w:t>
      </w:r>
      <w:proofErr w:type="spellEnd"/>
      <w:r>
        <w:rPr>
          <w:rFonts w:ascii="PT Sans" w:hAnsi="PT Sans"/>
          <w:bCs/>
          <w:color w:val="333333"/>
        </w:rPr>
        <w:t>»</w:t>
      </w:r>
    </w:p>
    <w:p w:rsidR="00441E12" w:rsidRDefault="00441E12" w:rsidP="00441E12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>_____________Р.А. Курочкина</w:t>
      </w:r>
    </w:p>
    <w:p w:rsidR="00441E12" w:rsidRDefault="00441E12" w:rsidP="00441E12">
      <w:pPr>
        <w:jc w:val="right"/>
        <w:rPr>
          <w:rFonts w:ascii="PT Sans" w:hAnsi="PT Sans"/>
          <w:bCs/>
          <w:color w:val="333333"/>
        </w:rPr>
      </w:pPr>
      <w:r>
        <w:rPr>
          <w:rFonts w:ascii="PT Sans" w:hAnsi="PT Sans"/>
          <w:bCs/>
          <w:color w:val="333333"/>
        </w:rPr>
        <w:t>Приказ № 171 от 12.11.2015г.</w:t>
      </w:r>
    </w:p>
    <w:p w:rsidR="00441E12" w:rsidRDefault="00441E12" w:rsidP="00441E12">
      <w:pPr>
        <w:spacing w:before="100" w:beforeAutospacing="1" w:after="100" w:afterAutospacing="1"/>
        <w:rPr>
          <w:sz w:val="44"/>
          <w:szCs w:val="44"/>
        </w:rPr>
      </w:pPr>
    </w:p>
    <w:p w:rsidR="00441E12" w:rsidRDefault="00441E12" w:rsidP="00441E12">
      <w:pPr>
        <w:spacing w:before="100" w:beforeAutospacing="1" w:after="100" w:afterAutospacing="1"/>
        <w:jc w:val="center"/>
      </w:pPr>
      <w:r>
        <w:rPr>
          <w:sz w:val="44"/>
          <w:szCs w:val="44"/>
        </w:rPr>
        <w:t>ПОЛОЖЕНИЕ</w:t>
      </w:r>
    </w:p>
    <w:p w:rsidR="00441E12" w:rsidRDefault="00441E12" w:rsidP="00441E12">
      <w:pPr>
        <w:spacing w:before="100" w:beforeAutospacing="1" w:after="100" w:afterAutospacing="1"/>
        <w:jc w:val="center"/>
        <w:rPr>
          <w:bCs/>
          <w:sz w:val="44"/>
          <w:szCs w:val="48"/>
        </w:rPr>
      </w:pPr>
      <w:r>
        <w:rPr>
          <w:bCs/>
          <w:sz w:val="44"/>
          <w:szCs w:val="48"/>
        </w:rPr>
        <w:t xml:space="preserve">о конфликте интересов в МБОУ «Каменская </w:t>
      </w:r>
      <w:proofErr w:type="spellStart"/>
      <w:r>
        <w:rPr>
          <w:bCs/>
          <w:sz w:val="44"/>
          <w:szCs w:val="48"/>
        </w:rPr>
        <w:t>сош</w:t>
      </w:r>
      <w:proofErr w:type="spellEnd"/>
      <w:r>
        <w:rPr>
          <w:bCs/>
          <w:sz w:val="44"/>
          <w:szCs w:val="48"/>
        </w:rPr>
        <w:t>»</w:t>
      </w:r>
    </w:p>
    <w:tbl>
      <w:tblPr>
        <w:tblW w:w="0" w:type="auto"/>
        <w:tblLook w:val="04A0"/>
      </w:tblPr>
      <w:tblGrid>
        <w:gridCol w:w="5834"/>
        <w:gridCol w:w="3737"/>
      </w:tblGrid>
      <w:tr w:rsidR="00441E12" w:rsidTr="001D24C7">
        <w:tc>
          <w:tcPr>
            <w:tcW w:w="6010" w:type="dxa"/>
            <w:hideMark/>
          </w:tcPr>
          <w:p w:rsidR="00441E12" w:rsidRDefault="00441E12" w:rsidP="001D24C7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43" w:type="dxa"/>
            <w:hideMark/>
          </w:tcPr>
          <w:p w:rsidR="00441E12" w:rsidRDefault="00441E12" w:rsidP="001D24C7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>  </w:t>
            </w:r>
          </w:p>
        </w:tc>
      </w:tr>
    </w:tbl>
    <w:p w:rsidR="00441E12" w:rsidRDefault="00441E12" w:rsidP="00441E12">
      <w:pPr>
        <w:spacing w:before="100" w:beforeAutospacing="1"/>
        <w:jc w:val="both"/>
      </w:pPr>
      <w:r>
        <w:rPr>
          <w:b/>
        </w:rPr>
        <w:t>1. Общие положения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rPr>
          <w:color w:val="000000"/>
        </w:rPr>
        <w:t xml:space="preserve">1.1. Положение о конфликте интересов педагогического работника муниципального бюджетного общеобразовательного учреждения «Каменская средняя общеобразовательная школа» разработано </w:t>
      </w:r>
      <w:r>
        <w:t>в соответствии с Федеральным законом «Об образовании в Российской Федерации» и Федерального закона «О противодействии коррупции» с целью определения ситуации, которая приводит или может привести к конфликту интересов</w:t>
      </w:r>
      <w:r>
        <w:rPr>
          <w:color w:val="000000"/>
        </w:rPr>
        <w:t>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rPr>
          <w:color w:val="000000"/>
        </w:rPr>
        <w:t xml:space="preserve">1.2. </w:t>
      </w:r>
      <w:proofErr w:type="gramStart"/>
      <w:r>
        <w:t xml:space="preserve">Конфликт интересов педагогического работника </w:t>
      </w:r>
      <w:r>
        <w:rPr>
          <w:color w:val="000000"/>
          <w:szCs w:val="23"/>
        </w:rPr>
        <w:t xml:space="preserve"> образовательной организации (далее – МБОУ) –</w:t>
      </w:r>
      <w:r>
        <w:t xml:space="preserve">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обучающихся, т.е. под конфликтом интересов</w:t>
      </w:r>
      <w:proofErr w:type="gramEnd"/>
      <w:r>
        <w:t xml:space="preserve"> 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 xml:space="preserve">1.3. Правовое обеспечение конфликта интересов педагогического работника МБОУ определяется федеральной и региональной нормативной базой. </w:t>
      </w:r>
      <w:r>
        <w:rPr>
          <w:color w:val="000000"/>
          <w:szCs w:val="23"/>
        </w:rPr>
        <w:t>Первичным органом по рассмотрению конфликтных ситуаций в МБОУ является Комиссия по урегулированию споров между участниками образовательных отношений</w:t>
      </w:r>
      <w:r>
        <w:t>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lastRenderedPageBreak/>
        <w:t xml:space="preserve">1.4. При возникновении ситуации конфликта интересов педагогического работника </w:t>
      </w:r>
      <w:r>
        <w:rPr>
          <w:color w:val="000000"/>
          <w:szCs w:val="23"/>
        </w:rPr>
        <w:t>должны соблюдаться права личности всех сторон конфликта.</w:t>
      </w:r>
    </w:p>
    <w:p w:rsidR="00441E12" w:rsidRDefault="00441E12" w:rsidP="00441E12">
      <w:pPr>
        <w:shd w:val="clear" w:color="auto" w:fill="FFFFFF"/>
        <w:spacing w:before="100" w:beforeAutospacing="1"/>
        <w:ind w:firstLine="709"/>
        <w:jc w:val="both"/>
        <w:textAlignment w:val="baseline"/>
      </w:pPr>
      <w:r>
        <w:rPr>
          <w:color w:val="000000"/>
          <w:szCs w:val="23"/>
        </w:rPr>
        <w:t>1.5. Данное Положение вступает в силу с момента принятия педагогическим советом ОО, одобрения Советом ОО и утверждения приказом директора ОУ. Действует до принятия нового.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rPr>
          <w:b/>
        </w:rPr>
        <w:t>2. Возникновение конфликта интересов педагогического работника ОО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 xml:space="preserve">2.1. Под определение конфликта интересов в ОО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- получение подарков и услуг;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- сбор денег на нужды  ОО;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- участие в жюри конкурсных мероприятий, олимпиад с участием своих обучающихся;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- небезвыгодные предложения педагогу от родителей обучающихся;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- небескорыстное использование возможностей родителей (законных представителей) обучающихся;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- нарушение установленных в ОО запретов (передача третьим лицам и использование персональной информации обучающихся и других работников) и т.д.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директора ОО или зам. директора.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>2.4. Директору или зам. директора,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rPr>
          <w:b/>
        </w:rPr>
        <w:t>3. Рассмотрение конфликта интересов педагогического работника ОО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 xml:space="preserve"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ОО. </w:t>
      </w:r>
    </w:p>
    <w:p w:rsidR="00441E12" w:rsidRDefault="00441E12" w:rsidP="00441E12">
      <w:pPr>
        <w:spacing w:before="100" w:beforeAutospacing="1"/>
        <w:ind w:firstLine="709"/>
        <w:jc w:val="both"/>
      </w:pPr>
      <w:r>
        <w:t xml:space="preserve">3.2. Порядок </w:t>
      </w:r>
      <w:proofErr w:type="gramStart"/>
      <w:r>
        <w:t>рассмотрения ситуации конфликта интересов педагогического работника</w:t>
      </w:r>
      <w:proofErr w:type="gramEnd"/>
      <w:r>
        <w:t xml:space="preserve"> определен Положением о </w:t>
      </w:r>
      <w:r>
        <w:rPr>
          <w:color w:val="000000"/>
          <w:szCs w:val="23"/>
        </w:rPr>
        <w:t>Комиссии по урегулированию споров между участниками образовательных отношений ОО.</w:t>
      </w:r>
    </w:p>
    <w:p w:rsidR="00441E12" w:rsidRDefault="00441E12" w:rsidP="00441E12">
      <w:pPr>
        <w:spacing w:before="100" w:beforeAutospacing="1" w:after="100" w:afterAutospacing="1"/>
      </w:pPr>
    </w:p>
    <w:p w:rsidR="00441E12" w:rsidRDefault="00441E12" w:rsidP="00441E12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t>Рассмотрено на заседании педагогического совета № 2 от 5.11.2015г.</w:t>
      </w:r>
    </w:p>
    <w:p w:rsidR="00BB4C7B" w:rsidRDefault="00BB4C7B"/>
    <w:sectPr w:rsidR="00BB4C7B" w:rsidSect="00BB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E12"/>
    <w:rsid w:val="00441E12"/>
    <w:rsid w:val="00B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2015-11-28T07:26:00Z</dcterms:created>
  <dcterms:modified xsi:type="dcterms:W3CDTF">2015-11-28T07:26:00Z</dcterms:modified>
</cp:coreProperties>
</file>